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7D7" w:rsidRDefault="00B267D7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C00000"/>
          <w:sz w:val="32"/>
          <w:szCs w:val="32"/>
        </w:rPr>
        <w:drawing>
          <wp:inline distT="0" distB="0" distL="0" distR="0">
            <wp:extent cx="2266950" cy="20193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lr-bg-result (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A8" w:rsidRDefault="00A86DA8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:rsidR="00B267D7" w:rsidRPr="005E1AC0" w:rsidRDefault="00B267D7" w:rsidP="00F22248">
      <w:pPr>
        <w:pStyle w:val="a3"/>
        <w:jc w:val="center"/>
        <w:rPr>
          <w:rFonts w:ascii="TH SarabunIT๙" w:hAnsi="TH SarabunIT๙" w:cs="TH SarabunIT๙"/>
          <w:b/>
          <w:bCs/>
          <w:color w:val="0033CC"/>
          <w:sz w:val="96"/>
          <w:szCs w:val="96"/>
          <w:cs/>
        </w:rPr>
      </w:pPr>
      <w:r w:rsidRPr="005E1AC0">
        <w:rPr>
          <w:rFonts w:ascii="TH SarabunIT๙" w:hAnsi="TH SarabunIT๙" w:cs="TH SarabunIT๙" w:hint="cs"/>
          <w:b/>
          <w:bCs/>
          <w:color w:val="0033CC"/>
          <w:sz w:val="96"/>
          <w:szCs w:val="96"/>
          <w:cs/>
        </w:rPr>
        <w:t>แนวปฏิบัติในการจับหรือค้น</w:t>
      </w:r>
    </w:p>
    <w:p w:rsidR="00B267D7" w:rsidRDefault="00B267D7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C00000"/>
          <w:sz w:val="32"/>
          <w:szCs w:val="32"/>
        </w:rPr>
        <w:drawing>
          <wp:inline distT="0" distB="0" distL="0" distR="0">
            <wp:extent cx="4304478" cy="3228975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27" cy="32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A86DA8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C00000"/>
          <w:sz w:val="32"/>
          <w:szCs w:val="32"/>
        </w:rPr>
        <w:drawing>
          <wp:inline distT="0" distB="0" distL="0" distR="0">
            <wp:extent cx="2467039" cy="18288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707.jpg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0264" cy="183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>
            <wp:extent cx="3686558" cy="1838325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708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7027" cy="183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DA8" w:rsidRDefault="00A86DA8" w:rsidP="00F22248">
      <w:pPr>
        <w:pStyle w:val="a3"/>
        <w:jc w:val="center"/>
        <w:rPr>
          <w:rFonts w:ascii="TH SarabunIT๙" w:hAnsi="TH SarabunIT๙" w:cs="TH SarabunIT๙"/>
          <w:b/>
          <w:bCs/>
          <w:color w:val="C00000"/>
          <w:sz w:val="56"/>
          <w:szCs w:val="56"/>
        </w:rPr>
      </w:pPr>
    </w:p>
    <w:p w:rsidR="00B267D7" w:rsidRPr="00A86DA8" w:rsidRDefault="00B267D7" w:rsidP="00F22248">
      <w:pPr>
        <w:pStyle w:val="a3"/>
        <w:jc w:val="center"/>
        <w:rPr>
          <w:rFonts w:ascii="TH SarabunIT๙" w:hAnsi="TH SarabunIT๙" w:cs="TH SarabunIT๙"/>
          <w:b/>
          <w:bCs/>
          <w:color w:val="C00000"/>
          <w:sz w:val="56"/>
          <w:szCs w:val="56"/>
        </w:rPr>
      </w:pPr>
      <w:r w:rsidRPr="00A86DA8"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จัดทำโดย  สถานีตำรวจภูธรสิชล จังหวัดนครศรีธรรมราช</w:t>
      </w:r>
    </w:p>
    <w:p w:rsidR="00B267D7" w:rsidRDefault="00B267D7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:rsidR="00B267D7" w:rsidRDefault="00B267D7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:rsidR="00B267D7" w:rsidRDefault="00B267D7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:rsidR="00B267D7" w:rsidRDefault="00B267D7" w:rsidP="00F22248">
      <w:pPr>
        <w:pStyle w:val="a3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:rsidR="00F22248" w:rsidRPr="00691B01" w:rsidRDefault="00F22248" w:rsidP="00F22248">
      <w:pPr>
        <w:pStyle w:val="a3"/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691B01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lastRenderedPageBreak/>
        <w:t>แนว</w:t>
      </w:r>
      <w:r w:rsidR="00691B01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ปฏิบัติ</w:t>
      </w:r>
      <w:r w:rsidRPr="00691B01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t>ในการจับหรือค้น</w:t>
      </w:r>
    </w:p>
    <w:p w:rsidR="006833B1" w:rsidRPr="00691B01" w:rsidRDefault="00F22248" w:rsidP="00B82E15">
      <w:pPr>
        <w:pStyle w:val="a3"/>
        <w:rPr>
          <w:rFonts w:ascii="TH SarabunIT๙" w:hAnsi="TH SarabunIT๙" w:cs="TH SarabunIT๙"/>
          <w:b/>
          <w:bCs/>
          <w:color w:val="0033CC"/>
          <w:sz w:val="72"/>
          <w:szCs w:val="72"/>
        </w:rPr>
      </w:pPr>
      <w:r w:rsidRPr="00691B01">
        <w:rPr>
          <w:rFonts w:ascii="TH SarabunIT๙" w:hAnsi="TH SarabunIT๙" w:cs="TH SarabunIT๙"/>
          <w:b/>
          <w:bCs/>
          <w:color w:val="0033CC"/>
          <w:sz w:val="72"/>
          <w:szCs w:val="72"/>
        </w:rPr>
        <w:t xml:space="preserve">1. </w:t>
      </w:r>
      <w:r w:rsidRPr="00691B01">
        <w:rPr>
          <w:rFonts w:ascii="TH SarabunIT๙" w:hAnsi="TH SarabunIT๙" w:cs="TH SarabunIT๙"/>
          <w:b/>
          <w:bCs/>
          <w:color w:val="0033CC"/>
          <w:sz w:val="72"/>
          <w:szCs w:val="72"/>
          <w:cs/>
        </w:rPr>
        <w:t>การจับ</w:t>
      </w:r>
    </w:p>
    <w:p w:rsidR="00691B01" w:rsidRDefault="002A423F" w:rsidP="00691B0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79878" cy="2965130"/>
            <wp:effectExtent l="0" t="0" r="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 แนวปฏิบัติในการจับ 1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579" cy="29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B01" w:rsidRDefault="00691B01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6245" w:rsidRDefault="00F22248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  <w:cs/>
        </w:rPr>
        <w:t>สำหรับการจับนั้นเป็นมาตรการที่สำคัญที่สุดประการหนึ่งในกฎหมายวิธีพิจารณาความอาญา</w:t>
      </w: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>ในการนำตัวผู้กระทำความผิดมาฟ้องลงโทษ และเป็นการกระทำที่กระทบกระเทือนต่อสิทธิเสรีภาพของประชาชนมาก</w:t>
      </w: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>ที่สุดอย่างหนึ่ง การจับนั้น ก่อให้เกิดอำนาจในการควบคุมผู้ถูกจับ และผู้จับมีอำนาจค้นตัวผู้ถูกจับและยึดสิ่งของต่าง ๆ</w:t>
      </w: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>ที่อาจใช้เป็นพยานหลักฐานได้อีกประการหนึ่งนั้น เมื่อมีการจับเกิดขึ้นกฎหมายยังห้ามมิให้ใช้วิธีควบคุมผู้ถูกจับเกิน</w:t>
      </w: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>กว่าที่จำเป็น เพื่อป้องกันมิให้ผู้ถูกจับหนีเท่านั้น</w:t>
      </w:r>
    </w:p>
    <w:p w:rsidR="00626245" w:rsidRDefault="00626245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3B0A" w:rsidRDefault="00626245" w:rsidP="0062624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FAEE41" wp14:editId="08931E2A">
            <wp:extent cx="3743325" cy="253548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49442298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895" cy="2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45" w:rsidRPr="00B45B03" w:rsidRDefault="00626245" w:rsidP="0062624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FF3B0A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1.1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วิธีการจับ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กฎหมายวิธีพิจารณาความอาญา มาตรา ๘๓ นั้น วางหลักว่า ในการจับนั้น เจ้าพนักงานหรือราษฎร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ซึ่งทำการจับต้องแจ้งแก่ผู้ที่จะถูกจับนั้นว่าเขาต้องถูกจับ แล้วสั่งให้ผู้ถูกจับไปยังที่ทำการของพนักงานสอบสวนแห่ง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ท้องที่ที่ถูกจับพร้อมด้วยผู้จับ เว้นแต่สามารถนำไปที่ทำการของพนักงานสอบสวนผู้รับผิดชอบได้ในขณะนั้น ให้นำไปที่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ทำการของพนักงานสอบสวนผู้รับผิดชอบดังกล่าว แต่ถ้าจำเป็นก็ให้จับตัวไป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ในกรณีที่เจ้าพนักงานเป็นผู้จับ ต้องแจ้งข้อกล่าวหาให้ผู้ถูกจับทราบ หากมีหมายจับให้แสดงต่อผู้ถูกจับ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พร้อมทั้งแจ้งด้วยว่า ผู้ถูกจับมีสิทธิที่จะไม่ให้การหรือให้การก็ได้และถ้อยคำของผู้ถูกจับนั้นอาจใช้เป็นพยานหลักฐาน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ในการพิจารณาคดีได้และผู้ถูกจับมีสิทธิที่จะพบและปรึกษาทนายความ หรือผู้ซึ่งจะเป็นทนายความ ถ้าผู้ถูกจับ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ประสงค์จะแจ้งให้ญาติหรือผู้ซึ่งตนไว้วางใจทราบถึงการจับกุมที่สามารถดำเนินการได้โดยสะดวกและไม่เป็นกา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lastRenderedPageBreak/>
        <w:t>ขัดขวางการจับหรือการควบคุมผู้ถูกจับหรือทำให้เกิดความไม่ปลอดภัยแก่บุคคลหนึ่งบุคคลใด ก็ให้เจ้าพนักงาน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อนุญาตให้ผู้ถูกจับดำเนินการได้ตามสมควรแก่กรณี ในการนี้ให้เจ้าพนักงานผู้จับนั้นบันทึกการจับดังกล่าวไว้ด้วย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ถ้าบุคคลซึ่งจะถูกจับขัดขวางหรือจะขัดขวางการจับ หรือหลบหนีหรือพยายามจะหลบหนี ผู้ทำการจับมี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อำนาจใช้วิธีหรือการป้องกันทั้งหลายเท่าที่เหมาะสมแก่พฤติการณ์แห่งเรื่องในการจับนั้น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1.2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ส่งตัวผู้ถูกจับไปยังพนักงานสอบสวนโดยทันที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กฎหมายวิธีพิจารณาความอาญา มาตรา ๘๔ เจ้าพนักงานหรือราษฎรผู้ทำการจับต้องเอาตัวผู้ถูกจับ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ไปยังที่ทำการของพนักงานสอบสวนตาม มาตรา ๘๓ โดยทันที และเมื่อถึงที่นั้นแล้ว ให้ส่งตัวผู้ถูกจับแก่พนักงานฝ่ายปกครองหรือตำรวจของที่ทำการของพนักงานสอบสวนดังกล่าว เพื่อดำเนินการดังต่อไปนี้</w:t>
      </w:r>
    </w:p>
    <w:p w:rsidR="00FF3B0A" w:rsidRPr="00B45B03" w:rsidRDefault="00F22248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F3B0A" w:rsidRPr="00B45B03">
        <w:rPr>
          <w:rFonts w:ascii="TH SarabunIT๙" w:hAnsi="TH SarabunIT๙" w:cs="TH SarabunIT๙"/>
          <w:sz w:val="32"/>
          <w:szCs w:val="32"/>
        </w:rPr>
        <w:tab/>
      </w:r>
      <w:r w:rsidRPr="00B45B03">
        <w:rPr>
          <w:rFonts w:ascii="TH SarabunIT๙" w:hAnsi="TH SarabunIT๙" w:cs="TH SarabunIT๙"/>
          <w:sz w:val="32"/>
          <w:szCs w:val="32"/>
        </w:rPr>
        <w:t>(</w:t>
      </w:r>
      <w:r w:rsidRPr="00B45B03">
        <w:rPr>
          <w:rFonts w:ascii="TH SarabunIT๙" w:hAnsi="TH SarabunIT๙" w:cs="TH SarabunIT๙"/>
          <w:sz w:val="32"/>
          <w:szCs w:val="32"/>
          <w:cs/>
        </w:rPr>
        <w:t>๑) ในกรณีที่เจ้าพนักงานเป็นผู้จับให้เจ้าพนักงานผู้จับนั้นแจ้งข้อกล่าวหา และรายละเอียดเกี่ยวกับ</w:t>
      </w: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>เหตุแห่งการจับให้ผู้ถูกจับทราบ ถ้ามีหมายจับให้แจ้งให้ผู้ถูกจับทราบและอ่านให้ฟังและมอบสำเนาบันทึกการจับแก่ผู้</w:t>
      </w: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>ถูกจับนั้น</w:t>
      </w: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91B01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๒) ในกรณีที่ราษฎรเป็นผู้จับ ให้พนักงานฝ่ายปกครองหรือตำรวจซึ่งรับมอบตัวบันทึกชื่อ อาชีพ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ที่อยู่ของผู้จับ อีกทั้งข้อความและพฤติการณ์แห่งการจับนั้นไว้ และให้ผู้จับลงลายมือชื่อกำกับไว้เป็นสำคัญเพื่อดำเนินการแจ้งข้อกล่าวหาและรายละเอียดแห่งการจับให้ผู้ถูกจับทราบและแจ้งให้ผู้ถูกจับทราบด้วยว่าผู้ถูกจับมีสิทธิที่จะไม่ให้การหรือให้การก็ได้ และถ้อยคำของผู้ถูกจับอาจใช้เป็นพยานหลักฐานในการพิจารณาคดีได้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เมื่อได้ดำเนินการตามวรรคหนึ่งแล้วให้พนักงานฝ่ายปกครองหรือตำรวจ ซึ่งมีผู้นำผู้ถูกจับมาส่งแจ้ง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ให้ผู้ถูกจับทราบถึงสิทธิตามที่กำหนดไว้ในมาตรา ๗/๑ รวมทั้งจัดให้ผู้ถูกจับสามารถติดต่อกับญาติหรือผู้ซึ่งผู้ถูกจับ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ไว้วางใจเพื่อแจ้งให้ทราบถึงการจับกุมและสถานที่ที่ถูกควบคุมได้ในโอกาสแรกเมื่อผู้ถูกจับมาถึงที่ทำการของพนักงา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สอบสวนตามวรรคหนึ่ง หรือถ้ากรณีผู้ถูกจับร้องขอให้พนักงานฝ่ายปกครองหรือตำรวจเป็นผู้แจ้ง ก็ให้จัดการตามคำ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ร้องขอนั้นโดยเร็ว และให้พนักงานฝ่ายปกครองหรือตำรวจบันทึกไว้ ในการนี้มิให้เรียกค่าใช้จ่ายใด ๆ จากผู้ถูกจับ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กรณีผู้ถูกจับได้รับบาดเจ็บ ในกรณีที่จำเป็น เจ้าพนักงานหรือราษฎรซึ่งทำการจับจะจัดการ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พยาบาลผู้ถูกจับเสียก่อนนำตัวไปส่งตามมาตรานี้ก็ได้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ถ้อยคำใด ๆ ที่ผู้ถูกจับให้ไว้ต่อเจ้าพนักงานผู้จับ หรือพนักงานฝ่ายปกครองหรือตำรวจในชั้นจับกุม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หรือรับมอบตัวผู้ถูกจับ ถ้าถ้อยคำนั้นเป็นคำรับสารภาพของผู้ถูกจับว่าตนได้กระทำความผิดห้ามมิให้รับฟังเป็น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พยานหลักฐาน แต่ถ้าเป็นถ้อยคำอื่น จะรับฟังเป็นพยานหลักฐานในการพิสูจน์ความผิดของผู้ถูกจับได้ต่อเมื่อได้มีการ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แจ้งสิทธิตามวรรคหนึ่ง หรือตามมาตรา ๘๓ วรรคสอง แก่ผู้ถูกจับแล้วแต่กรณี</w:t>
      </w:r>
    </w:p>
    <w:p w:rsidR="00626245" w:rsidRPr="002A423F" w:rsidRDefault="00626245" w:rsidP="00B45B03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F3B0A" w:rsidRPr="00B45B03" w:rsidRDefault="00691B01" w:rsidP="00691B0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610100" cy="448009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จับ5-scaled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44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1.2.1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สิทธิของผู้ถูกจับ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7/1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ผู้ถูกจับหรือผู้ต้องหาซึ่งถูกควบคุมหรือขังมีสิทธิแจ้งหรือขอให้เจ้าพนักงานแจ้งให้ญาติ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หรือผู้ซึ่งผู้ถูกจับหรือผู้ต้องหาไว้วางใจทราบถึงการถูกจับกุมและสถานที่ที่ถูกควบคุมในโอกาสแรกและให้ผู้ถูกจับหรือ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ผู้ต้องหามีสิทธิดังต่อไปนี้ด้วย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(1)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พบและปรึกษาผู้ซึ่งจะเป็นทนายความเป็นการเฉพาะตัว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(2)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ให้ทนายความหรือผู้ซึ่งตนไว้วางใจเข้าฟังการสอบปากคำตนได้ในชั้นสอบสวน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(3)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ได้รับการเยี่ยมหรือติดต่อกับญาติได้ตามสมควร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(4)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ได้รับการรักษาพยาบาลโดยเร็วเมื่อเกิดการเจ็บป่วย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ให้พนักงานฝ่ายปกครองหรือตำรวจซึ่งรับมอบตัวผู้ถูกจับหรือผู้ต้องหามีหน้าที่แจ้งให้ผู้ถูกจับหรือ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ผู้ต้องหานั้นทราบในโอกาสแรกถึงสิทธิตามวรรคหนึ่ง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1.3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เจ้าพนักงานผู้จับมีสิทธิค้นตัวผู้ถูกจับ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กฎหมายวิธีพิจารณาความอาญา มาตรา ๘๕ เจ้าพนักงานผู้จับหรือรับตัวผู้ถูกจับไว้ มีอำนาจค้นตัว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ผู้ต้องหา และยึดสิ่งของต่าง ๆ ที่อาจใช้เป็นพยานหลักฐานได้การค้นนั้นจักต้องทำโดยสุภาพ ถ้าค้นผู้หญิงต้องให้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หญิงอื่นเป็นผู้ค้น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3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สิ่งของใดที่ยึดไว้เจ้าพนักงานมีอำนาจยึดไว้จนกว่าคดีถึงที่สุด เมื่อเสร็จคดีแล้วก็ให้คืนแก่ผู้ต้องหา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หรือแก่ผู้อื่น ซึ่งมีสิทธิเรียกร้องขอคืนสิ่งของนั้น เว้นแต่ศาลจะสั่งเป็นอย่างอื่น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1.4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พนักงานปกครองหรือตำรวจจะจับผู้ใดต้องมีหมายจับหรือคำสั่งศาล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กฎหมายวิธีพิจารณาความอาญา มาตรา ๗๘ พนักงานฝ่ายปกครองหรือตำรวจจะจับผู้ใดโดยไม่มี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หมายจับหรือคำสั่งของศาลนั้นไม่ได้ เว้นแต่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๑) เมื่อบุคคลนั้นได้กระทำความผิดซึ่งหน้าดังได้บัญญัติไว้ใน มาตรา ๘๐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๒) เมื่อพบบุคคลโดยมีพฤติการณ์อันควรสงสัยว่าผู้นั้นน่าจะก่อเหตุร้ายให้เกิดภยันตรายแก่บุคคลหรือ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ทรัพย์สินของผู้อื่นโดยมีเครื่องมือ อาวุธ หรือวัตถุอย่างอื่นอันสามารถอาจใช้ในการกระทำความผิด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๓) เมื่อมีเหตุที่จะออกหมายจับบุคคลนั้นตาม มาตรา ๖๖ (๒) แต่มีความจำเป็นเร่งด่วนที่ไม่อาจขอให้ศาล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ออกหมายจับบุคคลนั้นได้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3B0A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๔) เป็นการจับผู้ต้องหาหรือจำเลยที่หนีหรือจะหลบหนีในระหว่างถูกปล่อยชั่วคราวตาม มาตรา ๑๑๗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FF3B0A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1.5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การจับ ตามกฎหมายวิธีพิจารณาความอาญา มาตรา </w:t>
      </w:r>
      <w:r w:rsidR="00F22248" w:rsidRPr="00B45B03">
        <w:rPr>
          <w:rFonts w:ascii="TH SarabunIT๙" w:hAnsi="TH SarabunIT๙" w:cs="TH SarabunIT๙"/>
          <w:sz w:val="32"/>
          <w:szCs w:val="32"/>
        </w:rPr>
        <w:t>80 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ความผิดซึ่งหน้า)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กฎหมายวิธีพิจารณาความอาญา มาตรา ๘๐ ที่เรียกว่าความผิดซึ่งหน้านั้น ได้แก่ความผิดซึ่งเห็น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กำลังกระทำ หรือพบในอาการใดซึ่งแทบจะไม่มีความสงสัยเลยว่าเขาได้กระทำผิดมาแล้วสด ๆอย่างไรก็ดี ความผิด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อาญาดังระบุไว้ในบัญชีท้ายประมวลกฎหมายนี้ ให้ถือว่าความผิดนั้นเป็นความผิดซึ่งหน้าในกรณีดังนี้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๑) เมื่อบุคคลหนึ่งถูกไล่จับดังผู้กระทำโดยมีเสียงร้องเอะอะ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๒) เมื่อพบบุคคลหนึ่งแทบจะทันทีทันใดหลังจากการกระทำผิดในถิ่นแถวใกล้เคียงกับที่เกิดเหตุนั้น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และมีสิ่งของที่ได้มาจากการกระทำผิด หรือมีเครื่องมือ อาวุธหรือวัตถุอย่างอื่นอันสันนิษฐานได้ว่าได้ใช้ในการ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กระทำผิด หรือมีร่องรอยพิรุธเห็นประจักษ์ที่เสื้อผ้าหรือเนื้อตัวของผู้นั้น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1.6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ราษฎรสามารถจับผู้อื่นได้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กฎหมายวิธีพิจารณาความอาญา มาตรา ๗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9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ราษฎรจะจับผู้อื่นไม่ได้เว้นแต่จะเข้าอยู่ในเกณฑ์แห่ง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มาตรา ๘๒ หรือเมื่อผู้นั้นกระทำความผิดซึ่งหน้า และความผิดนั้นได้ระบุไว้ในบัญชีแนบท้ายประมวลกฎหมายวิธี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พิจารณาความอาญา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1.6.1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เกณฑ์แห่ง มาตรา ๘๒ (เจ้าพนักงานขอให้บุคคลใกล้เคียงช่วยจับ)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เจ้าพนักงานผู้จัดการตามหมายจับ จะขอความช่วยเหลือจากบุคคลใกล้เคียงเพื่อจัดการตามหมาย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นั้นก็ได้ แต่จะบังคับให้ผู้ใดช่วยโดยอาจเกิดอันตรายแก่เขานั้นไม่ได้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1.7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การจับ ตามกฎหมายวิธีพิจารณาความอาญา มาตรา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66 (2)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ประกอบมาตรา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78 (3)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เมื่อมีเหตุที่จะออกหมายจับบุคคลนั้นตาม มาตรา ๖๖ (๒) แต่มีความจำเป็นเร่งด่วนที่ไม่อาจขอให้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ศาลออกหมายจับบุคคลนั้นได้เมื่อมีหลักฐานตามสมควรว่าบุคคลใดน่าจะได้กระทำความผิดอาญาและมีเหตุอันคว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เชื่อว่าจะหลบหนี หรือไปยุ่งเหยิงกับพยานหลักฐานหรือก่อเหตุอันตรายประการอื่น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ถ้าบุคคลนั้นไม่มีที่อยู่เป็นหลักแหล่ง หรือไม่มาตามหมายเรียกหรือตามนัดโดยไม่มีข้อแก้ตัวอันควร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ให้สันนิฐานว่าบุคคลนั้น จะหลบหนี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กรณีดังกล่าวเป็นข้อยกเว้น ตามมาตรา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78 (3)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ซึ่งเป็นกรณีที่สามารถจับโดยไม่มีหมายจับหรือคำสั่งของ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ศาลได้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1.8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มาตรา ๗๗ หมายจับให้ใช้ได้ทั่วราชอาณาจักร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การจัดการตามหมายจับนั้นจะจัดการตามเอกสารหรือหลักฐานอย่างหนึ่งอย่างใดดังต่อไปนี้ก็ได้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๑) สำเนาหมายอันรับรองว่าถูกต้องแล้ว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๒) โทรเลขแจ้งว่าได้ออกหมายแล้ว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๓) สำเนาหมายที่ส่งทางโทรสาร สื่ออิเล็กทรอนิกส์ หรือสื่อเทคโนโลยีสารสนเทศประเภทอื่น </w:t>
      </w:r>
    </w:p>
    <w:p w:rsidR="0029181C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  <w:cs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ตามหลักเกณฑ์และวิธีการที่กำหนดในข้อบังคับของประธานศาลฎีกา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การจัดการตาม (๒) และ (๓) ให้ส่งหมายหรือสำเนาอันรับรองแล้วไปยังเจ้าพนักงานผู้จัดการตามหมายโดย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พลัน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61981" w:rsidRPr="00B45B03" w:rsidRDefault="0029181C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1.9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ห้ามจับในที่รโหฐาน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มาตรา ๘๑ ไม่ว่าจะมีหมายจับหรือไม่ก็ตาม ห้ามมิให้จับในที่รโหฐาน เว้นแต่จะได้ทำตามบทบัญญัติใน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ประมวลกฎหมายนี้อันว่าด้วยการค้นในที่รโหฐาน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1.9.1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ห้ามจับในพระราชวัง พระตำหนักฯ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มาตรา ๘๑/๑ ไม่ว่าจะมีหมายจับหรือไม่ก็ตาม ห้ามมิให้จับในพระบรมมหาราชวัง พระราชวัง วังของพระรัช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ทายาทหรือของพระบรมวงศ์ตั้งแต่สมเด็จเจ้าฟ้าขึ้นไป พระราชนิเวศน์ พระตำหนัก หรือในที่ซึ่งพระมหากษัตริย์ พระ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ราชินี พระรัชทายาท พระบรมวงศ์ตั้งแต่สมเด็จเจ้าฟ้าขึ้นไป หรือผู้สำเร็จราชการแทนพระองค์ ประทับหรือพำนัก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เว้นแต่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61981" w:rsidRPr="00B45B03" w:rsidRDefault="00761981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๑) นายกรัฐมนตรี หรือรัฐมนตรีซึ่งนายกรัฐมนตรีมอบหมาย อนุญาตให้จับ และได้แจ้งเลขาธิการพระราชวัง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F22248" w:rsidRPr="00B45B03">
        <w:rPr>
          <w:rFonts w:ascii="TH SarabunIT๙" w:hAnsi="TH SarabunIT๙" w:cs="TH SarabunIT๙"/>
          <w:sz w:val="32"/>
          <w:szCs w:val="32"/>
          <w:cs/>
        </w:rPr>
        <w:t>หรือส</w:t>
      </w:r>
      <w:proofErr w:type="spellEnd"/>
      <w:r w:rsidR="00F22248" w:rsidRPr="00B45B03">
        <w:rPr>
          <w:rFonts w:ascii="TH SarabunIT๙" w:hAnsi="TH SarabunIT๙" w:cs="TH SarabunIT๙"/>
          <w:sz w:val="32"/>
          <w:szCs w:val="32"/>
          <w:cs/>
        </w:rPr>
        <w:t>มุหรา</w:t>
      </w:r>
      <w:proofErr w:type="spellStart"/>
      <w:r w:rsidR="00F22248" w:rsidRPr="00B45B03">
        <w:rPr>
          <w:rFonts w:ascii="TH SarabunIT๙" w:hAnsi="TH SarabunIT๙" w:cs="TH SarabunIT๙"/>
          <w:sz w:val="32"/>
          <w:szCs w:val="32"/>
          <w:cs/>
        </w:rPr>
        <w:t>ชองค</w:t>
      </w:r>
      <w:proofErr w:type="spellEnd"/>
      <w:r w:rsidR="00F22248" w:rsidRPr="00B45B03">
        <w:rPr>
          <w:rFonts w:ascii="TH SarabunIT๙" w:hAnsi="TH SarabunIT๙" w:cs="TH SarabunIT๙"/>
          <w:sz w:val="32"/>
          <w:szCs w:val="32"/>
          <w:cs/>
        </w:rPr>
        <w:t>รักษ์รับทราบแล้ว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61981" w:rsidRPr="00B45B03" w:rsidRDefault="00761981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Pr="00B45B03">
        <w:rPr>
          <w:rFonts w:ascii="TH SarabunIT๙" w:hAnsi="TH SarabunIT๙" w:cs="TH SarabunIT๙"/>
          <w:sz w:val="32"/>
          <w:szCs w:val="32"/>
        </w:rPr>
        <w:tab/>
      </w:r>
      <w:r w:rsidR="00F22248" w:rsidRPr="00B45B03">
        <w:rPr>
          <w:rFonts w:ascii="TH SarabunIT๙" w:hAnsi="TH SarabunIT๙" w:cs="TH SarabunIT๙"/>
          <w:sz w:val="32"/>
          <w:szCs w:val="32"/>
        </w:rPr>
        <w:t>(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๒) เจ้าพนักงานผู้ถวายหรือให้ความปลอดภัยแด่พระมหากษัตริย์ พระราชินี พระรัชทายาท พระบรมวงศ์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ตั้งแต่สมเด็จเจ้าฟ้าขึ้นไป หรือผู้สำเร็จราชการแทนพระองค์ เป็นผู้จับตามกฎหมายว่าด้วยราชองครักษ์ หรือตาม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กฎหมาย กฎ หรือระเบียบเกี่ยวกับการให้ความปลอดภัย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Default="00761981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1.10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การจัดทำบันทึกจับกุม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การจัดทำบันทึกการจับกุม ควรที่จะต้องเขียนให้รัดกุม ถ้อยคำผู้ถูกจับจะรับฟังเป็นพยานหลักฐาน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ในการพิสูจน์ความผิดของผู้ถูกจับได้ต่อเมื่อได้มีการแจ้งสิทธิ ตามมาตรา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84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 xml:space="preserve">วรรคหนึ่ง หรือตามมาตรา </w:t>
      </w:r>
      <w:r w:rsidR="00F22248" w:rsidRPr="00B45B03">
        <w:rPr>
          <w:rFonts w:ascii="TH SarabunIT๙" w:hAnsi="TH SarabunIT๙" w:cs="TH SarabunIT๙"/>
          <w:sz w:val="32"/>
          <w:szCs w:val="32"/>
        </w:rPr>
        <w:t xml:space="preserve">83 </w:t>
      </w:r>
      <w:r w:rsidR="00F22248" w:rsidRPr="00B45B03">
        <w:rPr>
          <w:rFonts w:ascii="TH SarabunIT๙" w:hAnsi="TH SarabunIT๙" w:cs="TH SarabunIT๙"/>
          <w:sz w:val="32"/>
          <w:szCs w:val="32"/>
          <w:cs/>
        </w:rPr>
        <w:t>วรรคสอง</w:t>
      </w:r>
    </w:p>
    <w:p w:rsidR="00761981" w:rsidRPr="00B45B03" w:rsidRDefault="00F22248" w:rsidP="00B45B0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45B0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6F5FD7" w:rsidRDefault="00F22248" w:rsidP="00895135">
      <w:pPr>
        <w:pStyle w:val="a3"/>
        <w:jc w:val="thaiDistribute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  <w:r w:rsidRPr="006F5FD7">
        <w:rPr>
          <w:rFonts w:ascii="TH SarabunIT๙" w:hAnsi="TH SarabunIT๙" w:cs="TH SarabunIT๙"/>
          <w:b/>
          <w:bCs/>
          <w:color w:val="0070C0"/>
          <w:sz w:val="72"/>
          <w:szCs w:val="72"/>
        </w:rPr>
        <w:t xml:space="preserve">2. </w:t>
      </w:r>
      <w:r w:rsidRPr="006F5FD7">
        <w:rPr>
          <w:rFonts w:ascii="TH SarabunIT๙" w:hAnsi="TH SarabunIT๙" w:cs="TH SarabunIT๙"/>
          <w:b/>
          <w:bCs/>
          <w:color w:val="0070C0"/>
          <w:sz w:val="72"/>
          <w:szCs w:val="72"/>
          <w:cs/>
        </w:rPr>
        <w:t>การค้น</w:t>
      </w:r>
      <w:r w:rsidRPr="006F5FD7">
        <w:rPr>
          <w:rFonts w:ascii="TH SarabunIT๙" w:hAnsi="TH SarabunIT๙" w:cs="TH SarabunIT๙"/>
          <w:b/>
          <w:bCs/>
          <w:color w:val="0070C0"/>
          <w:sz w:val="72"/>
          <w:szCs w:val="72"/>
        </w:rPr>
        <w:t xml:space="preserve"> </w:t>
      </w:r>
    </w:p>
    <w:p w:rsidR="00626245" w:rsidRDefault="00626245" w:rsidP="00895135">
      <w:pPr>
        <w:pStyle w:val="a3"/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:rsidR="00626245" w:rsidRPr="00895135" w:rsidRDefault="002A423F" w:rsidP="00626245">
      <w:pPr>
        <w:pStyle w:val="a3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70C0"/>
          <w:sz w:val="36"/>
          <w:szCs w:val="36"/>
        </w:rPr>
        <w:drawing>
          <wp:inline distT="0" distB="0" distL="0" distR="0">
            <wp:extent cx="4257675" cy="3020319"/>
            <wp:effectExtent l="0" t="0" r="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 แนวปฏิบัติในการจับ 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426" cy="30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D7" w:rsidRDefault="006F5FD7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2E15" w:rsidRDefault="00F22248" w:rsidP="00976EC3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  <w:cs/>
        </w:rPr>
        <w:t>ความหมายของการค้น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การค้นเป็นมาตรการที่สำคัญอย่างหนึ่งที่เจ้าพนักงานได้กระทำตามที่กฎหมายบัญญัติให้อำนาจไว้ ในอัน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ที่จะทำให้การสืบสวนสอบสวน ไต่สวนมูลฟ้อง การพิจารณาและการบังคับให้เป็นไป ตามคำพิพากษาของศาลให้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บังเกิดผลสมความมุ่งหมาย เพื่อแสวงหาข้อเท็จจริงและหลักฐาน รวมถึงการรวบรวมพยานหลักฐาน เพื่อที่จะทราบ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ข้อเท็จจริงหรือพิสูจน์ความผิด และเพื่อดำเนินการให้เป็นไปตามคำพิพากษาหรือตามคำสั่งศาล เช่น เมื่อศาลมีคำ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พิพากษาลงโทษจำเลยและให้จำเลยคืนหรือใช้ราคาทรัพย์ให้แก่โจทก์ และต่อมาสืบทราบได้ว่า สิ่งของที่ศาลมีคำ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พิพากษาให้จำเลยคืนนั้นซุกซ่อนอยู่ที่บ้านหลังหนึ่ง ดังนี้ เพื่อดำเนินการให้เป็นไปคำพิพากษาหรือตามคำสั่งศาล ก็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สามารถใช้วิธีการค้นเพื่อเอาสิ่งของซึ่งอาจใช้เป็น</w:t>
      </w:r>
      <w:r w:rsidRPr="00895135">
        <w:rPr>
          <w:rFonts w:ascii="TH SarabunIT๙" w:hAnsi="TH SarabunIT๙" w:cs="TH SarabunIT๙"/>
          <w:sz w:val="32"/>
          <w:szCs w:val="32"/>
          <w:cs/>
        </w:rPr>
        <w:lastRenderedPageBreak/>
        <w:t>พยานหลักฐานมามอบให้ แต่ผู้นั้นปฏิเสธว่าสิ่งของนั้นไม่มีอยู่หรือไม่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ปฏิบัติตามหมายนั้น โดยขัดขืนคำสั่งของศาลหรือขัดขืนคำบังคับตามกฎหมายของเจ้าหน้าที่พนักงานเพื่อให้ส่งสิ่งของ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ก็ตาม ก็สามารถใช้วิธีการค้นเพื่อเอาสิ่งของนั้นมาได้เช่นกัน และประการสำคัญก็คือทำการค้นเพื่อจับตัวผู้กระทำผิด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มาฟ้องลงโทษตามกฎหมายต่อไป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รัฐธรรมนูญแห่งราชอาณาจักรไทย พ.ศ. </w:t>
      </w:r>
      <w:r w:rsidRPr="00895135">
        <w:rPr>
          <w:rFonts w:ascii="TH SarabunIT๙" w:hAnsi="TH SarabunIT๙" w:cs="TH SarabunIT๙"/>
          <w:sz w:val="32"/>
          <w:szCs w:val="32"/>
        </w:rPr>
        <w:t>2550 (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ที่ถูกยกเลิก โดย </w:t>
      </w:r>
      <w:proofErr w:type="spellStart"/>
      <w:r w:rsidRPr="00895135">
        <w:rPr>
          <w:rFonts w:ascii="TH SarabunIT๙" w:hAnsi="TH SarabunIT๙" w:cs="TH SarabunIT๙"/>
          <w:sz w:val="32"/>
          <w:szCs w:val="32"/>
          <w:cs/>
        </w:rPr>
        <w:t>คสช</w:t>
      </w:r>
      <w:proofErr w:type="spellEnd"/>
      <w:r w:rsidRPr="00895135">
        <w:rPr>
          <w:rFonts w:ascii="TH SarabunIT๙" w:hAnsi="TH SarabunIT๙" w:cs="TH SarabunIT๙"/>
          <w:sz w:val="32"/>
          <w:szCs w:val="32"/>
          <w:cs/>
        </w:rPr>
        <w:t xml:space="preserve">)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33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บัญญัติว่า </w:t>
      </w:r>
      <w:r w:rsidRPr="00895135">
        <w:rPr>
          <w:rFonts w:ascii="TH SarabunIT๙" w:hAnsi="TH SarabunIT๙" w:cs="TH SarabunIT๙"/>
          <w:sz w:val="32"/>
          <w:szCs w:val="32"/>
        </w:rPr>
        <w:t>“</w:t>
      </w:r>
      <w:r w:rsidRPr="00895135">
        <w:rPr>
          <w:rFonts w:ascii="TH SarabunIT๙" w:hAnsi="TH SarabunIT๙" w:cs="TH SarabunIT๙"/>
          <w:sz w:val="32"/>
          <w:szCs w:val="32"/>
          <w:cs/>
        </w:rPr>
        <w:t>บุคคลย่อม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มีเสรีภาพในเคหสถานบุคคลย่อมได้รับความคุ้มครองในการที่จะอยู่อาศัยและครอบครองเคหสถานโดยปกติสุขการเข้า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ไปในเคหสถานโดยปราศจากความยินยอมของผู้ครอบครอง หรือการตรวจค้นเคหสถานหรือในที่รโหฐานจะกระท</w:t>
      </w:r>
      <w:r w:rsidR="00B82E15" w:rsidRPr="00895135">
        <w:rPr>
          <w:rFonts w:ascii="TH SarabunIT๙" w:hAnsi="TH SarabunIT๙" w:cs="TH SarabunIT๙"/>
          <w:sz w:val="32"/>
          <w:szCs w:val="32"/>
          <w:cs/>
        </w:rPr>
        <w:t>ำ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มิได้ เว้นแต่มีคำสั่งหรือหมายของศาล หรือมีเหตุอย่างอื่นตามที่กฎหมายบัญญัติ</w:t>
      </w:r>
      <w:r w:rsidRPr="00895135">
        <w:rPr>
          <w:rFonts w:ascii="TH SarabunIT๙" w:hAnsi="TH SarabunIT๙" w:cs="TH SarabunIT๙"/>
          <w:sz w:val="32"/>
          <w:szCs w:val="32"/>
        </w:rPr>
        <w:t xml:space="preserve">” </w:t>
      </w:r>
      <w:r w:rsidRPr="00895135">
        <w:rPr>
          <w:rFonts w:ascii="TH SarabunIT๙" w:hAnsi="TH SarabunIT๙" w:cs="TH SarabunIT๙"/>
          <w:sz w:val="32"/>
          <w:szCs w:val="32"/>
          <w:cs/>
        </w:rPr>
        <w:t>อย่างไรก็ตาม การเข้าไปในเคหสถานหรือสถานที่อันเป็นที่รโหฐานของผู้อื่นนั้นจะเข้าไปท</w:t>
      </w:r>
      <w:r w:rsidR="00B82E15" w:rsidRPr="00895135">
        <w:rPr>
          <w:rFonts w:ascii="TH SarabunIT๙" w:hAnsi="TH SarabunIT๙" w:cs="TH SarabunIT๙"/>
          <w:sz w:val="32"/>
          <w:szCs w:val="32"/>
          <w:cs/>
        </w:rPr>
        <w:t>ำ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การใดโดย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ปราศจากความยินยอมของผู้ครอบครองสถานที่นั้นมิได้ เพราะถือว่าเป็นการลิดรอนสิทธิเสรีภาพของบุคคลตามกฎหมายรัฐธรรมนูญด้วย นอกจากจะมีหมายค้นหรือมีเหตุให้ค้นได้ในกรณีเข้าข้อยกเว้นที่อาจจะกระทำได้ตามที่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กฎหมายบัญญัติไว้การค้นตามประมวลกฎหมายวิธีพิจารณาความอาญา ไม่ได้บัญญัติให้ความหมายไว้ แต่ถ้าได้ศึกษา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จากบทบัญญัติในประมวลกฎหมายวิธีพิจารณาความอาญาโดยละเอียดแล้ว ก็มีความหมายอยู่ในตัวเองในความหมาย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ทั่วไปที่ปรากฏในพจนานุกรม </w:t>
      </w:r>
      <w:r w:rsidRPr="00895135">
        <w:rPr>
          <w:rFonts w:ascii="TH SarabunIT๙" w:hAnsi="TH SarabunIT๙" w:cs="TH SarabunIT๙"/>
          <w:sz w:val="32"/>
          <w:szCs w:val="32"/>
        </w:rPr>
        <w:t>“</w:t>
      </w:r>
      <w:r w:rsidRPr="00895135">
        <w:rPr>
          <w:rFonts w:ascii="TH SarabunIT๙" w:hAnsi="TH SarabunIT๙" w:cs="TH SarabunIT๙"/>
          <w:sz w:val="32"/>
          <w:szCs w:val="32"/>
          <w:cs/>
        </w:rPr>
        <w:t>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” </w:t>
      </w:r>
      <w:r w:rsidRPr="00895135">
        <w:rPr>
          <w:rFonts w:ascii="TH SarabunIT๙" w:hAnsi="TH SarabunIT๙" w:cs="TH SarabunIT๙"/>
          <w:sz w:val="32"/>
          <w:szCs w:val="32"/>
          <w:cs/>
        </w:rPr>
        <w:t>หมายความว่า พยายามหาให้พบ โดย วิธีการสืบ</w:t>
      </w:r>
      <w:r w:rsidRPr="00895135">
        <w:rPr>
          <w:rFonts w:ascii="TH SarabunIT๙" w:hAnsi="TH SarabunIT๙" w:cs="TH SarabunIT๙"/>
          <w:sz w:val="32"/>
          <w:szCs w:val="32"/>
        </w:rPr>
        <w:t xml:space="preserve">,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เสาะ</w:t>
      </w:r>
      <w:r w:rsidRPr="00895135">
        <w:rPr>
          <w:rFonts w:ascii="TH SarabunIT๙" w:hAnsi="TH SarabunIT๙" w:cs="TH SarabunIT๙"/>
          <w:sz w:val="32"/>
          <w:szCs w:val="32"/>
        </w:rPr>
        <w:t xml:space="preserve">, </w:t>
      </w:r>
      <w:r w:rsidRPr="00895135">
        <w:rPr>
          <w:rFonts w:ascii="TH SarabunIT๙" w:hAnsi="TH SarabunIT๙" w:cs="TH SarabunIT๙"/>
          <w:sz w:val="32"/>
          <w:szCs w:val="32"/>
          <w:cs/>
        </w:rPr>
        <w:t>แสวง เป็นต้น ในทาง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ตำรากฎหมาย ได้ให้คำนิยามว่า </w:t>
      </w:r>
      <w:r w:rsidRPr="00895135">
        <w:rPr>
          <w:rFonts w:ascii="TH SarabunIT๙" w:hAnsi="TH SarabunIT๙" w:cs="TH SarabunIT๙"/>
          <w:sz w:val="32"/>
          <w:szCs w:val="32"/>
        </w:rPr>
        <w:t>“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”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เป็นมาตรการบังคับในการดำเนินคดีอาญาของรัฐที่เจ้าพนักงานของรัฐ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เท่านั้น มีอำนาจดำเนินการ การค้นเป็นการกระทำเพื่อจับกุมผู้ต้องสงสัยหรือเพื่อพบสิ่งของที่สามารถ อาจใช้เป็น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พยานเอกสารเป็นของกลาง หรือเป็นพยานวัตถุ หรือเป็นการกระทำเพื่อช่วยบุคคล</w:t>
      </w:r>
      <w:r w:rsidRPr="00895135">
        <w:rPr>
          <w:rFonts w:ascii="TH SarabunIT๙" w:hAnsi="TH SarabunIT๙" w:cs="TH SarabunIT๙"/>
          <w:sz w:val="32"/>
          <w:szCs w:val="32"/>
        </w:rPr>
        <w:t xml:space="preserve">”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ฉะนั้น อาจสรุปได้ว่า </w:t>
      </w:r>
      <w:r w:rsidRPr="00895135">
        <w:rPr>
          <w:rFonts w:ascii="TH SarabunIT๙" w:hAnsi="TH SarabunIT๙" w:cs="TH SarabunIT๙"/>
          <w:sz w:val="32"/>
          <w:szCs w:val="32"/>
        </w:rPr>
        <w:t>“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”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ที่ใช้ในกระบวนการยุติธรรมทั่วไปนั้น หมายถึง </w:t>
      </w:r>
      <w:r w:rsidRPr="00895135">
        <w:rPr>
          <w:rFonts w:ascii="TH SarabunIT๙" w:hAnsi="TH SarabunIT๙" w:cs="TH SarabunIT๙"/>
          <w:sz w:val="32"/>
          <w:szCs w:val="32"/>
        </w:rPr>
        <w:t>“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การค้นหาบุคคลและสิ่งของ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ที่เกี่ยวข้องกับการกระทำผิดต่าง ๆ เพื่อใช้เป็นประโยชน์ในการสืบสวน สอบสวนและรวบรวมพยานหลักฐานแห่งคดี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ความหมายของที่รโหฐาน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ที่รโหฐาน หมายความถึง ที่ต่าง ๆ ซึ่งมิใช่ที่สาธารณสถาน ดังบัญญัติไว้ในกฎหมายลักษณะอาญา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ป.วิ.อาญา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2 (13) </w:t>
      </w:r>
      <w:r w:rsidRPr="00895135">
        <w:rPr>
          <w:rFonts w:ascii="TH SarabunIT๙" w:hAnsi="TH SarabunIT๙" w:cs="TH SarabunIT๙"/>
          <w:sz w:val="32"/>
          <w:szCs w:val="32"/>
          <w:cs/>
        </w:rPr>
        <w:t>และสาธารณสถาน หมายความว่าสถานที่ใด ๆ ซึ่งประชาชนมีความชอบธรรมที่จะเข้าไปได้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ป.อาญา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1 (3)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การพิจารณาว่าสถานที่นั้นเป็นที่สาธารณสถานหรือไม่ ต้องพิจารณาว่าถ้าสถานที่นั้น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ประชาชนมีความชอบธรรมที่จะเข้าไปได้ สถานที่นั้นก็เป็นสาธารณสถานไม่ใช่ที่รโหฐาน เพราะฉะนั้นที่รโหฐาน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จึงหมายถึงสถานที่ใด ๆ ซึ่งประชาชนทั่วไปไม่มีความชอบธรรมที่จะเข้าไปได้</w:t>
      </w:r>
    </w:p>
    <w:p w:rsidR="00976EC3" w:rsidRPr="00895135" w:rsidRDefault="00976EC3" w:rsidP="00976EC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67A5F7" wp14:editId="1C56CE92">
            <wp:extent cx="6645910" cy="3249930"/>
            <wp:effectExtent l="0" t="0" r="254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นวปฏิบัติในการค้น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15" w:rsidRPr="00895135" w:rsidRDefault="00F22248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2.1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เหตุที่จะออกหมายค้น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69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เหตุที่จะออกหมายค้นได้มีดังต่อไปนี้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895135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๑) เพื่อพบและยึดสิ่งของซึ่งจะเป็นพยานหลักฐานประกอบการสอบสวน ไต่สวน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มูลฟ้องหรือพิจารณา</w:t>
      </w:r>
    </w:p>
    <w:p w:rsidR="00B82E15" w:rsidRPr="00895135" w:rsidRDefault="00895135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๒) เพื่อพบและยึดสิ่งของซึ่งมีไว้เป็นความผิด หรือได้มาโดยผิดกฎหมาย หรือมีเหตุ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อันควรสงสัยว่าได้ใช้หรือตั้งใจจะใช้ในการกระทำความผิด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895135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๓) เพื่อพบและช่วยบุคคลซึ่งได้ถูกหน่วงเหนี่ยวหรือกักขังโดยมิชอบด้วยกฎหมาย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895135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๔) เพื่อพบบุคคลซึ่งมีหมายให้จับ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895135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๕) เพื่อพบและยึดสิ่งของตามคำพิพากษาหรือตามคำสั่งศาล ในกรณีที่จะพบหรือ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จะยึดโดยวิธีอื่นไม่ได้แล้ว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F22248" w:rsidP="0089513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lastRenderedPageBreak/>
        <w:t xml:space="preserve">2.2 </w:t>
      </w:r>
      <w:r w:rsidRPr="00895135">
        <w:rPr>
          <w:rFonts w:ascii="TH SarabunIT๙" w:hAnsi="TH SarabunIT๙" w:cs="TH SarabunIT๙"/>
          <w:sz w:val="32"/>
          <w:szCs w:val="32"/>
          <w:cs/>
        </w:rPr>
        <w:t>ห้ามค้นในที่รโหฐานโดยไม่มีหมายค้นหรือคำสั่งศาล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92 </w:t>
      </w:r>
      <w:r w:rsidRPr="00895135">
        <w:rPr>
          <w:rFonts w:ascii="TH SarabunIT๙" w:hAnsi="TH SarabunIT๙" w:cs="TH SarabunIT๙"/>
          <w:sz w:val="32"/>
          <w:szCs w:val="32"/>
          <w:cs/>
        </w:rPr>
        <w:t>ห้ามมิให้ค้นในที่รโหฐานโดยไม่มีหมายค้น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หรือคำสั่งของศาล เว้นแต่พนักงานฝ่ายปกครองหรือตำรวจเป็นผู้ค้น และในกรณีดังต่อไปนี้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6814A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๑) เมื่อมีเสียงร้องให้ช่วยมาจากข้างในที่รโหฐาน หรือมีเสียงหรือพฤติการณ์อื่นใดอันแสดงได้ว่ามีเหตุร้าย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เกิดขึ้นในที่รโหฐานนั้น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6814A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๒) เมื่อปรากฏความผิดซึ่งหน้ากำลังกระทำลงในที่รโหฐาน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6814A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๓) เมื่อบุคคลที่ได้กระทำความผิดซึ่งหน้า ขณะที่ถูกไล่จับหนีเข้าไปหรือมีเหตุอันแน่น</w:t>
      </w:r>
      <w:proofErr w:type="spellStart"/>
      <w:r w:rsidR="00F22248" w:rsidRPr="00895135">
        <w:rPr>
          <w:rFonts w:ascii="TH SarabunIT๙" w:hAnsi="TH SarabunIT๙" w:cs="TH SarabunIT๙"/>
          <w:sz w:val="32"/>
          <w:szCs w:val="32"/>
          <w:cs/>
        </w:rPr>
        <w:t>แฟ้นควร</w:t>
      </w:r>
      <w:proofErr w:type="spellEnd"/>
      <w:r w:rsidR="00F22248" w:rsidRPr="00895135">
        <w:rPr>
          <w:rFonts w:ascii="TH SarabunIT๙" w:hAnsi="TH SarabunIT๙" w:cs="TH SarabunIT๙"/>
          <w:sz w:val="32"/>
          <w:szCs w:val="32"/>
          <w:cs/>
        </w:rPr>
        <w:t>สงสัยว่าได้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เข้าไปซุกซ่อนตัวอยู่ในที่รโหฐานนั้น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6814A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๔) เมื่อมีพยานหลักฐานตามสมควรว่าสิ่งของที่มีไว้เป็นความผิดหรือได้มาโดยการกระทำความผิดหรือได้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ใช้หรือมีไว้เพื่อจะใช้ในการกระทำความผิด หรืออาจเป็นพยานหลักฐานพิสูจน์การกระทำความผิดได้ซ่อนหรืออยู่ในนั้น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ประกอบทั้งต้องมีเหตุอันควรเชื่อว่าเนื่องจากการเนิ่นช้ากว่าจะเอาหมายค้นมาได้สิ่งของนั้นจะถูกโยกย้ายหรือทำลาย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เสียก่อน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6814A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๕) เมื่อที่รโหฐานนั้นผู้จะต้องถูกจับเป็นเจ้าบ้าน และการจับนั้นมีหมายจับหรือจับตามมาตรา ๗๘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การใช้อำนาจตาม (๔) ให้พนักงานฝ่ายปกครองหรือตำรวจผู้ค้นส่งมอบสำเนาบันทึกการตรวจค้นและ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บัญชีทรัพย์ที่ได้จากการตรวจค้น รวมทั้งจัดทำบันทึกแสดงเหตุผลที่ทำให้สามารถเข้าค้นได้เป็นหนังสือให้ไว้แก่ผู้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ครอบครองสถานที่ที่ถูกตรวจค้น แต่ถ้าไม่มีผู้ครอบครองอยู่ ณ ที่นั้น ให้ส่งมอบหนังสือดังกล่าวแก่บุคคลเช่นว่านั้น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ในทันทีที่กระทำได้ และรีบรายงานเหตุผลและผลการตรวจค้นเป็นหนังสือต่อผู้บังคับบัญชาเหนือขึ้นไป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E1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2.3 </w:t>
      </w:r>
      <w:r w:rsidRPr="00895135">
        <w:rPr>
          <w:rFonts w:ascii="TH SarabunIT๙" w:hAnsi="TH SarabunIT๙" w:cs="TH SarabunIT๙"/>
          <w:sz w:val="32"/>
          <w:szCs w:val="32"/>
          <w:cs/>
        </w:rPr>
        <w:t>ห้ามค้นบุคคลในที่สาธารณสถาน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93 </w:t>
      </w:r>
      <w:r w:rsidRPr="00895135">
        <w:rPr>
          <w:rFonts w:ascii="TH SarabunIT๙" w:hAnsi="TH SarabunIT๙" w:cs="TH SarabunIT๙"/>
          <w:sz w:val="32"/>
          <w:szCs w:val="32"/>
          <w:cs/>
        </w:rPr>
        <w:t>ห้ามมิให้ทำการค้นบุคคลใดในที่สาธารณสถาน เว้น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แต่พนักงานฝ่ายปกครองหรือตำรวจเป็นผู้ค้นในเมื่อมีเหตุอันควรสงสัยว่าบุคคลนั้นมีสิ่งของในความครอบครองเพื่อจะ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ใช้ในการกระทำความผิด หรือซึ่งได้มาโดยการกระทำความผิดหรือซึ่งมีไว้เป็นความผิด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2.4 </w:t>
      </w:r>
      <w:r w:rsidRPr="00895135">
        <w:rPr>
          <w:rFonts w:ascii="TH SarabunIT๙" w:hAnsi="TH SarabunIT๙" w:cs="TH SarabunIT๙"/>
          <w:sz w:val="32"/>
          <w:szCs w:val="32"/>
          <w:cs/>
        </w:rPr>
        <w:t>วิธีการค้น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94 </w:t>
      </w:r>
      <w:r w:rsidRPr="00895135">
        <w:rPr>
          <w:rFonts w:ascii="TH SarabunIT๙" w:hAnsi="TH SarabunIT๙" w:cs="TH SarabunIT๙"/>
          <w:sz w:val="32"/>
          <w:szCs w:val="32"/>
          <w:cs/>
        </w:rPr>
        <w:t>ให้พนักงานฝ่ายปกครองหรือตำรวจที่ทำการค้นในที่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รโหฐาน สั่งเจ้าของหรือคนอยู่ในนั้นหรือผู้รักษาสถานที่ซึ่งจะค้น ให้ยอมให้เข้าไปโดยมิหวงห้าม อีกทั้งให้ความสะดวก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ตามสมควรทุกประการในอันที่จะจัดการตามหมาย ทั้งนี้ ให้พนักงานผู้นั้นแสดงหมายหรือถ้าค้นได้โดยไม่ต้องมีหมายก็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ให้แสดงนามและตำแหน่ง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ถ้าบุคคลดังกล่าวในวรรคต้นมิยอมให้เข้าไป เจ้าพนักงานมีอำนาจใช้กำลังเพื่อเข้าไป ในกรณีจำเป็น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จะเปิดหรือทำลายประตูบ้าน ประตูเรือน หน้าต่าง รั้วหรือสิ่งกีดขวางอย่างอื่นทำนองเดียวกันนั้นก็ได้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102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การค้นในที่รโหฐานนั้น ก่อนลงมือค้นให้เจ้า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พนักงานผู้ค้นแสดงความบริสุทธิ์เสียก่อน และเท่าที่สามารถจะทำได้ให้ค้นต่อหน้าผู้ครอบครองสถานที่หรือบุคคลใน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ครอบครัวของผู้นั้น หรือถ้าหาบุคคลเช่นกล่าวนั้นไม่ได้ ก็ให้ค้นต่อหน้าบุคคลอื่นอย่างน้อยสองคนซึ่งเจ้าพนักงานได้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ขอร้องมาเป็นพยาน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การค้นที่อยู่หรือสำนักงานของผู้ต้องหาหรือจำเลยซึ่งถูกควบคุมหรือขังอยู่ให้ทำต่อหน้าผู้นั้น ถ้าผู้นั้นไม่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สามารถหรือไม่ติดใจมากำกับจะตั้งผู้แทน หรือให้พยานมากำกับก็ได้ ถ้าผู้แทนหรือพยานไม่มี ให้ค้นต่อหน้าบุคคลใน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ครอบครัวหรือต่อหน้าพยานดังกล่าวในวรรคก่อน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สิ่งของใดที่ยึดได้ต้องให้ผู้ครอบครองสถานที่ บุคคลในครอบครัว ผู้ต้องหา จำเลย ผู้แทนหรือพยานดู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เพื่อให้รับรองว่าถูกต้อง ถ้าบุคคลเช่นกล่าวนั้นรับรองหรือไม่ยอมรับรองก็ให้บันทึกไว้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2.5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เวลาการค้น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การค้นในที่รโหฐานต้องกระทำระหว่างพระอาทิตย์ขึ้นและตก มีข้อยกเว้นดังนี้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6814A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๑) เมื่อลงมือค้นแต่ในเวลากลางวัน ถ้ายังไม่เสร็จจะค้นต่อไปในเวลากลางคืนก็ได้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89513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๒) ในกรณีฉุกเฉินอย่างยิ่ง หรือซึ่งมีกฎหมายอื่นบัญญัติให้ค้นได้เป็นพิเศษ จะทำการ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ค้นในเวลากลางคืนก็ได้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89513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๓) การค้นเพื่อจับผู้ดุร้ายหรือผู้ร้ายสำคัญจะทำในเวลากลางคืนก็ได้ แต่ต้องได้รับ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อนุญาตพิเศษจากศาลตามหลักเกณฑ์และวิธีการที่กำหนดในข้อบังคับของประธานศาลฎีกา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2.6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ค้นตามหมายค้นพนักงานฝ่ายปกครอง ระดับ </w:t>
      </w:r>
      <w:r w:rsidRPr="00895135">
        <w:rPr>
          <w:rFonts w:ascii="TH SarabunIT๙" w:hAnsi="TH SarabunIT๙" w:cs="TH SarabunIT๙"/>
          <w:sz w:val="32"/>
          <w:szCs w:val="32"/>
        </w:rPr>
        <w:t xml:space="preserve">3 </w:t>
      </w:r>
      <w:r w:rsidRPr="00895135">
        <w:rPr>
          <w:rFonts w:ascii="TH SarabunIT๙" w:hAnsi="TH SarabunIT๙" w:cs="TH SarabunIT๙"/>
          <w:sz w:val="32"/>
          <w:szCs w:val="32"/>
          <w:cs/>
        </w:rPr>
        <w:t>ขึ้นไป และตำรวจยศร้อยตำรวจตรี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ขึ้นไปเป็นหัวหน้าการค้น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ในกรณีที่ค้นโดยมีหมาย เจ้าพนักงานผู้มีชื่อในหมายค้นหรือผู้รักษาการแทนซึ่งต้องเป็นพนักงาน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ฝ่ายปกครองตั้งแต่ระดับสามหรือตำรวจซึ่งมียศตั้งแต่ชั้นร้อยตำรวจตรีขึ้นไปเท่านั้นมีอำนาจเป็นหัวหน้าไปจัดการให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เป็นไปตามหมายนั้น ตามกฎหมายวิธีพิจารณาความอาญา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97 </w:t>
      </w:r>
    </w:p>
    <w:p w:rsidR="0089513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2.7 </w:t>
      </w:r>
      <w:r w:rsidRPr="00895135">
        <w:rPr>
          <w:rFonts w:ascii="TH SarabunIT๙" w:hAnsi="TH SarabunIT๙" w:cs="TH SarabunIT๙"/>
          <w:sz w:val="32"/>
          <w:szCs w:val="32"/>
          <w:cs/>
        </w:rPr>
        <w:t>ค้นในที่รโหฐาน ค้นได้เฉพาะตัวคนหรือสิ่งของที่ต้องการค้น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98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การค้นในที่รโหฐานนั้นจะค้นได้แต่เฉพาะ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เพื่อหาตัวคนหรือสิ่งของที่ต้องการค้นเท่านั้น แต่มีข้อยกเว้นดังนี้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89513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lastRenderedPageBreak/>
        <w:t xml:space="preserve">     </w:t>
      </w:r>
      <w:r w:rsidR="00F22248" w:rsidRPr="00895135">
        <w:rPr>
          <w:rFonts w:ascii="TH SarabunIT๙" w:hAnsi="TH SarabunIT๙" w:cs="TH SarabunIT๙"/>
          <w:sz w:val="32"/>
          <w:szCs w:val="32"/>
        </w:rPr>
        <w:t>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๑) ในกรณีที่ค้นหาสิ่งของโดยไม่จำกัดสิ่ง เจ้าพนักงานผู้ค้นมีอำนาจยึดสิ่งของใด ๆ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ซึ่งน่าจะใช้เป็นพยานหลักฐานเพื่อเป็นประโยชน์หรือยันผู้ต้องหาหรือจำเลย</w:t>
      </w:r>
    </w:p>
    <w:p w:rsidR="00895135" w:rsidRPr="00895135" w:rsidRDefault="00895135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    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(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๒) เจ้าพนักงานซึ่งทำการค้นมีอำนาจจับบุคคลหรือสิ่งของอื่นในที่ค้นนั้นได้ เมื่อมี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="00F22248" w:rsidRPr="00895135">
        <w:rPr>
          <w:rFonts w:ascii="TH SarabunIT๙" w:hAnsi="TH SarabunIT๙" w:cs="TH SarabunIT๙"/>
          <w:sz w:val="32"/>
          <w:szCs w:val="32"/>
          <w:cs/>
        </w:rPr>
        <w:t>หมายอีกต่างหาก หรือในกรณีความผิดซึ่งหน้า</w:t>
      </w:r>
      <w:r w:rsidR="00F22248"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2.8 </w:t>
      </w:r>
      <w:r w:rsidRPr="00895135">
        <w:rPr>
          <w:rFonts w:ascii="TH SarabunIT๙" w:hAnsi="TH SarabunIT๙" w:cs="TH SarabunIT๙"/>
          <w:sz w:val="32"/>
          <w:szCs w:val="32"/>
          <w:cs/>
        </w:rPr>
        <w:t>ค้นโดยมิให้เสียหาย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99 </w:t>
      </w:r>
      <w:r w:rsidRPr="00895135">
        <w:rPr>
          <w:rFonts w:ascii="TH SarabunIT๙" w:hAnsi="TH SarabunIT๙" w:cs="TH SarabunIT๙"/>
          <w:sz w:val="32"/>
          <w:szCs w:val="32"/>
          <w:cs/>
        </w:rPr>
        <w:t>ในการค้นนั้น เจ้าพนักงานต้องพยายามมิให้มีการ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เสียหายและกระจัดกระจายเท่าที่จะทำได้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2.9 </w:t>
      </w:r>
      <w:r w:rsidRPr="00895135">
        <w:rPr>
          <w:rFonts w:ascii="TH SarabunIT๙" w:hAnsi="TH SarabunIT๙" w:cs="TH SarabunIT๙"/>
          <w:sz w:val="32"/>
          <w:szCs w:val="32"/>
          <w:cs/>
        </w:rPr>
        <w:t>บุคคลขัดขวางการค้น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100 </w:t>
      </w:r>
      <w:r w:rsidRPr="00895135">
        <w:rPr>
          <w:rFonts w:ascii="TH SarabunIT๙" w:hAnsi="TH SarabunIT๙" w:cs="TH SarabunIT๙"/>
          <w:sz w:val="32"/>
          <w:szCs w:val="32"/>
          <w:cs/>
        </w:rPr>
        <w:t>ถ้ามีเหตุอันควรสงสัยว่าบุคคลซึ่งอยู่ในที่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ซึ่งค้นหรือจะถูกค้น จะขัดขวางถึงกับทำให้การค้นไร้ผล เจ้าพนักงานผู้ค้นมีอำนาจเอาตัวผู้นั้นควบคุมไว้หรือให้อยู่ใน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ความดูแลของเจ้าพนักงานในขณะที่ทำการค้นเท่าที่จำเป็น เพื่อมิให้ขัดขวางถึงกับทำให้การค้นนั้นไร้ผล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ถ้ามีเหตุอันควรสงสัยว่าบุคคลนั้นได้เอาสิ่งของที่ต้องการพบซุกซ่อนในร่างกายเจ้า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พนักงานผู้ค้นมีอำนาจค้นตัวผู้นั้นได้ดังบัญญัติไว้ตามมาตรา ๘๕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5135" w:rsidRPr="00895135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2.10 </w:t>
      </w:r>
      <w:r w:rsidRPr="00895135">
        <w:rPr>
          <w:rFonts w:ascii="TH SarabunIT๙" w:hAnsi="TH SarabunIT๙" w:cs="TH SarabunIT๙"/>
          <w:sz w:val="32"/>
          <w:szCs w:val="32"/>
          <w:cs/>
        </w:rPr>
        <w:t>บันทึกการค้น และบัญชีสิ่งของที่ยึด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103 </w:t>
      </w:r>
      <w:r w:rsidRPr="00895135">
        <w:rPr>
          <w:rFonts w:ascii="TH SarabunIT๙" w:hAnsi="TH SarabunIT๙" w:cs="TH SarabunIT๙"/>
          <w:sz w:val="32"/>
          <w:szCs w:val="32"/>
          <w:cs/>
        </w:rPr>
        <w:t>ให้เจ้าพนักงานผู้ค้นบันทึกรายละเอียดแห่ง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การค้น และสิ่งของที่ค้นได้นั้นต้องมีบัญชีรายละเอียดไว้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บันทึกการค้นและบัญชีสิ่งของนั้นให้อ่านให้ผู้ครอบครองสถานที่ บุคคลในครอบครัว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ผู้ต้องหา จำเลย ผู้แทนหรือพยานฟัง แล้วแต่กรณี แล้วให้ผู้นั้นลงลายมือชื่อรับรองไว้</w:t>
      </w:r>
    </w:p>
    <w:p w:rsidR="00433A59" w:rsidRDefault="00F22248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5135">
        <w:rPr>
          <w:rFonts w:ascii="TH SarabunIT๙" w:hAnsi="TH SarabunIT๙" w:cs="TH SarabunIT๙"/>
          <w:sz w:val="32"/>
          <w:szCs w:val="32"/>
        </w:rPr>
        <w:t xml:space="preserve">2.11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เจ้าพนักงานที่ค้นโดยมีหมายส่งบันทึกการค้นและบัญชีของที่ยึดไปยังผู้ออกหมาย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 xml:space="preserve">กฎหมายวิธีพิจารณาความอาญา มาตรา </w:t>
      </w:r>
      <w:r w:rsidRPr="00895135">
        <w:rPr>
          <w:rFonts w:ascii="TH SarabunIT๙" w:hAnsi="TH SarabunIT๙" w:cs="TH SarabunIT๙"/>
          <w:sz w:val="32"/>
          <w:szCs w:val="32"/>
        </w:rPr>
        <w:t xml:space="preserve">104 </w:t>
      </w:r>
      <w:r w:rsidRPr="00895135">
        <w:rPr>
          <w:rFonts w:ascii="TH SarabunIT๙" w:hAnsi="TH SarabunIT๙" w:cs="TH SarabunIT๙"/>
          <w:sz w:val="32"/>
          <w:szCs w:val="32"/>
          <w:cs/>
        </w:rPr>
        <w:t>เจ้าพนักงานที่ค้นโดยมีหมาย ต้องรีบส่งบันทึกและ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บัญชีดังกล่าวในมาตราก่อนพร้อมด้วยสิ่งของที่ยึดมา ถ้าพอจะส่งได้ ไปยังผู้ออกหมายหรือเจ้าพนักงานอื่นตามที่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กำหนดไว้ในหมาย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ในกรณีที่ค้นโดยไม่มีหมายโดยเจ้าพนักงานอื่นซึ่งไม่ใช่พนักงานสอบสวน ให้ส่งบันทึก บัญชีและสิ่งของไป</w:t>
      </w:r>
      <w:r w:rsidRPr="00895135">
        <w:rPr>
          <w:rFonts w:ascii="TH SarabunIT๙" w:hAnsi="TH SarabunIT๙" w:cs="TH SarabunIT๙"/>
          <w:sz w:val="32"/>
          <w:szCs w:val="32"/>
        </w:rPr>
        <w:t xml:space="preserve"> </w:t>
      </w:r>
      <w:r w:rsidRPr="00895135">
        <w:rPr>
          <w:rFonts w:ascii="TH SarabunIT๙" w:hAnsi="TH SarabunIT๙" w:cs="TH SarabunIT๙"/>
          <w:sz w:val="32"/>
          <w:szCs w:val="32"/>
          <w:cs/>
        </w:rPr>
        <w:t>ยังพนักงานสอบสวนหรือเจ้าหน้าที่ใดซึ่งต้องการสิ่งเหล่านั้น</w:t>
      </w:r>
    </w:p>
    <w:p w:rsidR="00976EC3" w:rsidRDefault="00976EC3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6EC3" w:rsidRDefault="00976EC3" w:rsidP="006814A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6EC3" w:rsidRDefault="00976EC3" w:rsidP="00976EC3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66ABB2" wp14:editId="52D5A979">
            <wp:extent cx="5754520" cy="38862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ำนาจในการค้น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58" cy="389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C3" w:rsidRDefault="00976EC3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76EC3" w:rsidRDefault="00976EC3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D6701" w:rsidRDefault="00ED6701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D6701" w:rsidRDefault="00ED6701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D6701" w:rsidRDefault="00ED6701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D6701" w:rsidRDefault="00ED6701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D6701" w:rsidRDefault="00ED6701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D6701" w:rsidRDefault="00ED6701" w:rsidP="00976EC3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D6701" w:rsidRDefault="00ED6701" w:rsidP="00ED670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591300" cy="825431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นวทางการบันทึกภาพและเสียงในขณะจับกุม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04547" cy="827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EC3" w:rsidRPr="00895135" w:rsidRDefault="00976EC3" w:rsidP="00976EC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sectPr w:rsidR="00976EC3" w:rsidRPr="00895135" w:rsidSect="00F22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248"/>
    <w:rsid w:val="0029181C"/>
    <w:rsid w:val="002A423F"/>
    <w:rsid w:val="002B68C1"/>
    <w:rsid w:val="00333D6B"/>
    <w:rsid w:val="003E116A"/>
    <w:rsid w:val="003F2345"/>
    <w:rsid w:val="00433A59"/>
    <w:rsid w:val="004514FD"/>
    <w:rsid w:val="005074AD"/>
    <w:rsid w:val="005E1AC0"/>
    <w:rsid w:val="00626245"/>
    <w:rsid w:val="006814A5"/>
    <w:rsid w:val="006833B1"/>
    <w:rsid w:val="00691B01"/>
    <w:rsid w:val="006F5FD7"/>
    <w:rsid w:val="00761981"/>
    <w:rsid w:val="00895135"/>
    <w:rsid w:val="00976EC3"/>
    <w:rsid w:val="00A86DA8"/>
    <w:rsid w:val="00AD6510"/>
    <w:rsid w:val="00AF7D9B"/>
    <w:rsid w:val="00B267D7"/>
    <w:rsid w:val="00B45B03"/>
    <w:rsid w:val="00B56089"/>
    <w:rsid w:val="00B82E15"/>
    <w:rsid w:val="00ED6701"/>
    <w:rsid w:val="00F22248"/>
    <w:rsid w:val="00F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24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833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1B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1B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24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833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1B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1B0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F7D82-C678-4097-B541-5B7C7598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2655</Words>
  <Characters>15134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5</cp:revision>
  <cp:lastPrinted>2024-04-02T09:33:00Z</cp:lastPrinted>
  <dcterms:created xsi:type="dcterms:W3CDTF">2024-02-01T05:00:00Z</dcterms:created>
  <dcterms:modified xsi:type="dcterms:W3CDTF">2024-04-02T09:33:00Z</dcterms:modified>
</cp:coreProperties>
</file>